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00D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440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高二语文《过秦论》导学训案</w:t>
      </w:r>
    </w:p>
    <w:p w14:paraId="37458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360" w:firstLineChars="100"/>
        <w:jc w:val="center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（第一课时）</w:t>
      </w:r>
    </w:p>
    <w:p w14:paraId="30C388A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班级__________ 姓名__________  小组__________ </w:t>
      </w:r>
    </w:p>
    <w:p w14:paraId="038FC03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学习目标</w:t>
      </w:r>
    </w:p>
    <w:p w14:paraId="2379A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学习、掌握课文中的重点字、词、句式。</w:t>
      </w:r>
    </w:p>
    <w:p w14:paraId="6D279D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学习本文先叙后议的结构方式以及对比手法的运用。</w:t>
      </w:r>
    </w:p>
    <w:p w14:paraId="27FD790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320" w:firstLine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重点、难点</w:t>
      </w:r>
    </w:p>
    <w:p w14:paraId="37D9265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本文先叙后议的结构方式以及对比手法的运用。</w:t>
      </w:r>
    </w:p>
    <w:p w14:paraId="73254CB1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320" w:firstLine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导学流程</w:t>
      </w:r>
    </w:p>
    <w:p w14:paraId="03B59772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基础感悟（导学导读）：</w:t>
      </w:r>
    </w:p>
    <w:p w14:paraId="453900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</w:rPr>
        <w:t>.解题</w:t>
      </w:r>
    </w:p>
    <w:p w14:paraId="5D1F89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  <w:t>“过”，名词（过失、过错）作动词（指出……过失、过错）；“过秦”，即“言秦之过”，指出秦亡国的过失。</w:t>
      </w:r>
    </w:p>
    <w:p w14:paraId="1B07EE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  <w:t>论，一种文体，古文中的所谓“论”，是论断事理，它包括论政，论史等文字。《过秦论》全文分为上、中、下三篇，课文是上篇，中篇和下篇分论秦二世、秦三世的过失。</w:t>
      </w:r>
    </w:p>
    <w:p w14:paraId="4127BE6D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作者简介</w:t>
      </w:r>
    </w:p>
    <w:p w14:paraId="66A8DE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36"/>
        </w:rPr>
        <w:t>贾谊</w:t>
      </w: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  <w:t>西汉杰出的政论家、文学家，最早的汉赋作家之一。学识渊博，年青时就负有才名，年仅二十岁，就被召为博士。后因提议改革政治，遭权贵嫉妒、毁谤，贬为长沙王太傅，人称贾长沙、贾太傅。贬谪后，虽身居闲职，不被重用，仍忧心朝事。后为梁王太傅。梁王落马而死，贾谊以为是自己失职，哭泣岁余，抑郁而终，年仅33岁。一颗璀璨夺目的巨星从此长逝历史天空。</w:t>
      </w:r>
    </w:p>
    <w:p w14:paraId="127C7D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  <w:t>他的为人，很为司马迁推崇，司马迁把他和不同时代的屈原相提并论，撰写了《屈原贾生列传》。所著政论《陈政事疏》（又名《治安策》）以及《过秦论》都写得意气风发、雄辩有力，鲁迅称之为“西汉鸿文”，有赋七篇，以《吊屈原赋》最有名（另有《鵩鸟赋》），政论集《新书》十卷，其中著名的政论文有：《过秦论》、《陈政事疏》、《论积贮疏》。</w:t>
      </w: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  <w:t>政论家贾谊才华横溢，见解独特，可惜不被重用，最后英年早逝。</w:t>
      </w:r>
    </w:p>
    <w:p w14:paraId="4F14DD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</w:rPr>
        <w:t>写作背景</w:t>
      </w:r>
    </w:p>
    <w:p w14:paraId="73B873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  <w:t>贾谊所处的时代，属西汉的“太平盛世”，许多人认为当时天下“已安已治”了，但实际上却是矛盾重重，危机四伏。按照贾谊的说法是“抱火厝之积薪之下而寝其上”(《治安策》)由于大地主大商人势倾王侯，土地高度集中，农民大批逃亡，农业生产遭到破坏，阶级矛盾日益加深。作为一个具有远见卓识的政治家，贾谊从秦灭亡的历史教训中，认识到人民力量的强大，他目睹现实，深感忧虑。</w:t>
      </w:r>
    </w:p>
    <w:p w14:paraId="6A1188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  <w:t>《过秦论》，名为“过秦”，实为“规汉”，希望汉朝统治者以秦为鉴，施行仁政，改革政治，缓和矛盾，避免社会危机。</w:t>
      </w:r>
    </w:p>
    <w:p w14:paraId="01C6C2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  <w:lang w:val="en-US" w:eastAsia="zh-CN"/>
        </w:rPr>
        <w:t>（汉文帝时期，是封建时代的所谓“盛世”，即旧史家艳称的“文景之治”的前期。这时，由于秦末衰敝的社会经济的恢复和发展，人民生活得到相对安定，社会呈现出繁荣的景象。</w:t>
      </w:r>
    </w:p>
    <w:p w14:paraId="646BC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  <w:lang w:val="en-US" w:eastAsia="zh-CN"/>
        </w:rPr>
        <w:t xml:space="preserve">    但是随着社会财富的增加，统治阶级中“淫侈之俗，日日以长”，权贵豪门大量侵吞农民土地，逼使农民破产流亡，“卖田宅，鬻子孙”，以至“易子而咬其骨”。同时，刑罚苛重，民不聊生。汉文帝“外有轻刑之名，内实杀人”，表面上废除肉刑，实际上只是改换一些杀人的名目而己。苛重的压迫剥削和酷虐的刑罚，使阶级矛盾日渐激化。而汉文帝周围一些权贵却对此视而不见，麻木不仁，说什么国家“已安已治”。</w:t>
      </w:r>
    </w:p>
    <w:p w14:paraId="72D72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  <w:lang w:val="en-US" w:eastAsia="zh-CN"/>
        </w:rPr>
        <w:t>贾谊的《过秦论》正是针对这种现实而写。他希望汉统治者能吸取秦灭亡的教训，推行“仁政”以求经济发展，社会安定。即所谓“前事不忘后事之师”也。）</w:t>
      </w:r>
    </w:p>
    <w:p w14:paraId="48045DD0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未知探究：</w:t>
      </w:r>
    </w:p>
    <w:p w14:paraId="1FD81A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</w:rPr>
        <w:t>（一）秦国的崛起</w:t>
      </w:r>
    </w:p>
    <w:p w14:paraId="7311F5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</w:rPr>
        <w:t>学习第一段</w:t>
      </w:r>
    </w:p>
    <w:p w14:paraId="324F5B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  <w:t>秦孝公据崤函之固，拥雍州之地，君臣固守以窥周室，有席卷天下，包举宇内，囊括四海之意，并吞八荒之心。当是时也，商君佐之，内立法度，务耕织，修守战之具，外连衡而斗诸侯。于是秦人拱手而取西河之外。</w:t>
      </w:r>
    </w:p>
    <w:p w14:paraId="7CE5E9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</w:rPr>
        <w:t>问题探究</w:t>
      </w: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  <w:t>秦国能够崛起的原因有哪些？</w:t>
      </w:r>
    </w:p>
    <w:p w14:paraId="240F2B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</w:rPr>
        <w:t>（二）秦国的发展</w:t>
      </w:r>
    </w:p>
    <w:p w14:paraId="525683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</w:rPr>
        <w:t>学习第二段</w:t>
      </w:r>
    </w:p>
    <w:p w14:paraId="41C147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  <w:t>孝公既没，惠文、武、昭襄蒙故业，因遗策，南取汉中，西举巴蜀，东割膏腴之地，北收要害之郡。诸侯恐惧，会盟而谋弱秦，不爱珍器重宝肥饶之地，以致天下之士，合从缔交，相与为一。当此之时，齐有孟尝，赵有平原，楚有春申，魏有信陵。此四君者，皆明智而忠信，宽厚而爱人，尊贤而重士，约从离衡，兼韩、魏、燕、楚、齐、赵、宋、卫、中山之众。于是六国之士，有宁越、徐尚、苏秦、杜赫之属为之谋；齐明、周最、陈轸、召滑、楼缓、翟景、苏厉、乐毅之徒通其意；吴起、孙膑、带佗、倪良、王廖、田忌、廉颇、赵奢之伦制其兵。尝以十倍之地，百万之众，叩关而攻秦。秦人开关延敌，九国之师，逡巡而不敢进。秦无亡矢遗镞之费，而天下诸侯已困矣。于是从散约败，争割地而赂秦。秦有余力而制其弊，追亡逐北，伏尸百万，流血漂橹；因利乘便，宰割天下，分裂山河。强国请服，弱国入朝。延及孝文王、庄襄王，享国之日浅，国家无事。</w:t>
      </w:r>
    </w:p>
    <w:p w14:paraId="1F599B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</w:rPr>
        <w:t>问题探究</w:t>
      </w: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  <w:lang w:val="en-US" w:eastAsia="zh-CN"/>
        </w:rPr>
        <w:t>秦国强盛的主要原因是什么？</w:t>
      </w: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  <w:lang w:eastAsia="zh-CN"/>
        </w:rPr>
        <w:t>第二</w:t>
      </w: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  <w:t>段叙述了哪几位秦国国君时期的事？作者是怎样叙述这90年间的历史的？</w:t>
      </w:r>
    </w:p>
    <w:p w14:paraId="37450D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</w:rPr>
        <w:t>问题探究</w:t>
      </w: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  <w:t>本文题目是“过秦”，这两段说到秦的过错没有？这样写有什么作用呢？</w:t>
      </w:r>
    </w:p>
    <w:p w14:paraId="020B062C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当堂检测：</w:t>
      </w:r>
    </w:p>
    <w:p w14:paraId="31B69C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</w:rPr>
        <w:t>基础知识积累</w:t>
      </w:r>
    </w:p>
    <w:p w14:paraId="54F049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  <w:t>崤函（    ）膏腴（    ）合从(</w:t>
      </w: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  <w:t>)逡巡（    ）隳名城（    ）销锋镝（    ）瓮牖（    ）氓隶（    ）猗顿（    ）作难（    ）窥视（    ）万乘（    ）鞭笞（    ）阡陌（    ）谪戍（    ）蹑足（    ）</w:t>
      </w:r>
    </w:p>
    <w:p w14:paraId="09DF14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28"/>
        </w:rPr>
        <w:t>掌握下列多音字的读音</w:t>
      </w:r>
    </w:p>
    <w:p w14:paraId="4A60F2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  <w:t>劲弩（    ）不及中人（    ）墨翟（    ）蹑足行伍（    ）</w:t>
      </w:r>
    </w:p>
    <w:p w14:paraId="0261AA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C0C0C"/>
          <w:sz w:val="32"/>
          <w:szCs w:val="28"/>
        </w:rPr>
        <w:t>将数百之众（    ）度长絜大（    ）比权量力（    ）万乘之势（    ）朝同列（    ）一夫作难（    ）孝公既没（    ）召（    ）滑俯首系颈（    ）践华为城（    ）</w:t>
      </w:r>
    </w:p>
    <w:p w14:paraId="5DAA236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4.课后拓展训练</w:t>
      </w:r>
    </w:p>
    <w:p w14:paraId="090871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语言文字运用</w:t>
      </w:r>
    </w:p>
    <w:p w14:paraId="23F14D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1．下列各项文化常识表述有误的一项是（</w:t>
      </w:r>
      <w:r>
        <w:rPr>
          <w:rFonts w:hint="eastAsia" w:ascii="仿宋_GB2312" w:hAnsi="仿宋_GB2312" w:eastAsia="仿宋_GB2312" w:cs="仿宋_GB2312"/>
          <w:kern w:val="0"/>
          <w:sz w:val="32"/>
          <w:szCs w:val="24"/>
        </w:rPr>
        <w:t>    </w:t>
      </w:r>
      <w:r>
        <w:rPr>
          <w:rFonts w:hint="eastAsia" w:ascii="仿宋_GB2312" w:hAnsi="仿宋_GB2312" w:eastAsia="仿宋_GB2312" w:cs="仿宋_GB2312"/>
          <w:sz w:val="32"/>
        </w:rPr>
        <w:t>）</w:t>
      </w:r>
    </w:p>
    <w:p w14:paraId="7B2BB6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00"/>
        <w:jc w:val="left"/>
        <w:textAlignment w:val="center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A．《红楼梦》中贾府宅院匾上大书“敕造宁国府”五个大字。“敕”，本来是通用于长官对下属、长辈对晚辈的用语，南北朝以后作为皇帝发布诏令的专称。</w:t>
      </w:r>
    </w:p>
    <w:p w14:paraId="571795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00"/>
        <w:jc w:val="left"/>
        <w:textAlignment w:val="center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B．《过秦论》中“齐有孟尝，赵有平原，楚有春申，魏有信陵”指的是以招揽宾客著称的战国“四公子”。他们分别是田文、赵胜、黄歇、魏无忌。</w:t>
      </w:r>
    </w:p>
    <w:p w14:paraId="3EBCD8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00"/>
        <w:jc w:val="left"/>
        <w:textAlignment w:val="center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C．《师说》中“句读之不知，惑之不解”的“句读”指文辞休止和停顿之处，文辞语意已尽处为“句”，未尽而需停顿处为“读”。</w:t>
      </w:r>
    </w:p>
    <w:p w14:paraId="6DDADC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00"/>
        <w:jc w:val="left"/>
        <w:textAlignment w:val="center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D．元杂剧的每一折，由同一曲牌的若干宫调联成一套曲子。《窦娥冤》第一折“【仙吕】【点绛唇】满腹闲愁……”中的“【仙吕】”即为曲牌名。</w:t>
      </w:r>
    </w:p>
    <w:p w14:paraId="00483E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2．下列文化常识解说错误的一项是（</w:t>
      </w:r>
      <w:r>
        <w:rPr>
          <w:rFonts w:hint="eastAsia" w:ascii="仿宋_GB2312" w:hAnsi="仿宋_GB2312" w:eastAsia="仿宋_GB2312" w:cs="仿宋_GB2312"/>
          <w:kern w:val="0"/>
          <w:sz w:val="32"/>
          <w:szCs w:val="24"/>
        </w:rPr>
        <w:t>  </w:t>
      </w:r>
      <w:r>
        <w:rPr>
          <w:rFonts w:hint="eastAsia" w:ascii="仿宋_GB2312" w:hAnsi="仿宋_GB2312" w:eastAsia="仿宋_GB2312" w:cs="仿宋_GB2312"/>
          <w:sz w:val="32"/>
        </w:rPr>
        <w:t>）</w:t>
      </w:r>
    </w:p>
    <w:p w14:paraId="6E96B2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00"/>
        <w:jc w:val="left"/>
        <w:textAlignment w:val="center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A．关中，指函谷关以西的地区。例：自以为关中之固，金城千里，子孙帝王万世之业也。(《过秦论》)</w:t>
      </w:r>
    </w:p>
    <w:p w14:paraId="26590A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00"/>
        <w:jc w:val="left"/>
        <w:textAlignment w:val="center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B．三秦 指陕西一带地区，古代为秦地。项羽灭秦之后，把秦地分为雍、塞、翟三部分，故称三秦。例：城阙辅三秦，风烟望五津。(《送杜少府之任蜀州》)</w:t>
      </w:r>
    </w:p>
    <w:p w14:paraId="410031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00"/>
        <w:jc w:val="left"/>
        <w:textAlignment w:val="center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C．山东， 指太行山以东的地区。如“沛公居山东时，贪于财货，好美姬。”(《鸿门宴》)</w:t>
      </w:r>
    </w:p>
    <w:p w14:paraId="3F6538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00"/>
        <w:jc w:val="left"/>
        <w:textAlignment w:val="center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D．中国，指中原地区。“若能以吴、越之众与中国抗衡，不如早与之绝。”(《赤壁之战》)</w:t>
      </w:r>
    </w:p>
    <w:p w14:paraId="29327C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3．下列对课文内容的分析理解不正确的一项是(</w:t>
      </w:r>
      <w:r>
        <w:rPr>
          <w:rFonts w:hint="eastAsia" w:ascii="仿宋_GB2312" w:hAnsi="仿宋_GB2312" w:eastAsia="仿宋_GB2312" w:cs="仿宋_GB2312"/>
          <w:kern w:val="0"/>
          <w:sz w:val="32"/>
          <w:szCs w:val="24"/>
        </w:rPr>
        <w:t>   </w:t>
      </w:r>
      <w:r>
        <w:rPr>
          <w:rFonts w:hint="eastAsia" w:ascii="仿宋_GB2312" w:hAnsi="仿宋_GB2312" w:eastAsia="仿宋_GB2312" w:cs="仿宋_GB2312"/>
          <w:sz w:val="32"/>
        </w:rPr>
        <w:t>)</w:t>
      </w:r>
    </w:p>
    <w:p w14:paraId="10DEF8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00"/>
        <w:jc w:val="left"/>
        <w:textAlignment w:val="center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A．在《寡人之于国也》中，孟子运用比喻说理，如用“五十步笑百步”比喻梁惠王所谓“尽心于国”不比邻国之政好多少，使文章形象而富有说服力。</w:t>
      </w:r>
    </w:p>
    <w:p w14:paraId="54E62F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00"/>
        <w:jc w:val="left"/>
        <w:textAlignment w:val="center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B．《过秦论》叙述秦王朝的兴亡过程，揭示秦始皇的暴虐无道，指出秦王朝迅速灭亡的根本原因，以此劝谏汉文帝实行仁政。</w:t>
      </w:r>
    </w:p>
    <w:p w14:paraId="1DC3A3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00"/>
        <w:jc w:val="left"/>
        <w:textAlignment w:val="center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C．在正反对比手法的运用上，《劝学》很有特色，如用朽木不折与金石可镂作对比，说明学习要善于积累的道理；又用蚓和蟹作对比，说明学习要坚持不懈的道理。</w:t>
      </w:r>
    </w:p>
    <w:p w14:paraId="75581D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00"/>
        <w:jc w:val="left"/>
        <w:textAlignment w:val="center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D．韩愈在《师说》中高度概括地提出了教师的职责。文中所包含的能者为师、不耻下问、尊重老师、奖掖后学等思想在今天仍有现实意义。</w:t>
      </w:r>
    </w:p>
    <w:p w14:paraId="50676F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4．下列各项中，表述不正确的一项是（</w:t>
      </w:r>
      <w:r>
        <w:rPr>
          <w:rFonts w:hint="eastAsia" w:ascii="仿宋_GB2312" w:hAnsi="仿宋_GB2312" w:eastAsia="仿宋_GB2312" w:cs="仿宋_GB2312"/>
          <w:kern w:val="0"/>
          <w:sz w:val="32"/>
          <w:szCs w:val="24"/>
        </w:rPr>
        <w:t>   </w:t>
      </w:r>
      <w:r>
        <w:rPr>
          <w:rFonts w:hint="eastAsia" w:ascii="仿宋_GB2312" w:hAnsi="仿宋_GB2312" w:eastAsia="仿宋_GB2312" w:cs="仿宋_GB2312"/>
          <w:sz w:val="32"/>
        </w:rPr>
        <w:t>）</w:t>
      </w:r>
    </w:p>
    <w:p w14:paraId="2B27AB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00"/>
        <w:jc w:val="left"/>
        <w:textAlignment w:val="center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A．李白《蜀道难》“扪参历井仰胁息，以手抚膺坐长叹”，蜀是参宿的分野，秦是井宿的分野，由秦人蜀，故称“扪参历井”。</w:t>
      </w:r>
    </w:p>
    <w:p w14:paraId="2BF03A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00"/>
        <w:jc w:val="left"/>
        <w:textAlignment w:val="center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B．古代许多文章中，“河”专指黄河。如《鸿门宴》“将军战河北，臣战河南”，《过秦论》“然后践华为城，因河为池”。</w:t>
      </w:r>
    </w:p>
    <w:p w14:paraId="3A0D63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00"/>
        <w:jc w:val="left"/>
        <w:textAlignment w:val="center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C．相传大禹治水，将全国划分为九州，后来“九州”这—名称代指中国，沿用至今。</w:t>
      </w:r>
    </w:p>
    <w:p w14:paraId="2EAA58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00"/>
        <w:jc w:val="left"/>
        <w:textAlignment w:val="center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D．古代“关中”所指范围不一，不过习惯上将山海关以西地区称为关中。如《鸿门宴》“沛公欲王关中，使子婴为相”，《过秦论》“始皇之心，自以为关中之固”，其中的“关中”都指这一地区。</w:t>
      </w:r>
    </w:p>
    <w:p w14:paraId="598AC6D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AF61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4AA34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4AA34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91FD3">
    <w:pPr>
      <w:pStyle w:val="3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横峰中学学生课堂导学训案（英语）  编号：hfzx 高二</w:t>
    </w:r>
    <w:bookmarkStart w:id="0" w:name="_GoBack"/>
    <w:bookmarkEnd w:id="0"/>
    <w:r>
      <w:rPr>
        <w:rFonts w:hint="eastAsia"/>
        <w:sz w:val="18"/>
        <w:szCs w:val="18"/>
        <w:lang w:val="en-US" w:eastAsia="zh-CN"/>
      </w:rPr>
      <w:t xml:space="preserve">   使用时间:2024-12 编写人：桂艳红 审核人：邓建明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91667E"/>
    <w:multiLevelType w:val="singleLevel"/>
    <w:tmpl w:val="0291667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D3E5E07"/>
    <w:multiLevelType w:val="singleLevel"/>
    <w:tmpl w:val="0D3E5E0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4FFCFBAE"/>
    <w:multiLevelType w:val="singleLevel"/>
    <w:tmpl w:val="4FFCFB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0Y2IwOWNkYjY0NjY3MWQ4ZDZlYjViMjI4Y2Y4NDIifQ=="/>
  </w:docVars>
  <w:rsids>
    <w:rsidRoot w:val="00000000"/>
    <w:rsid w:val="06BA455D"/>
    <w:rsid w:val="07F80A90"/>
    <w:rsid w:val="1C3D0D21"/>
    <w:rsid w:val="1DA123A3"/>
    <w:rsid w:val="1E1F612F"/>
    <w:rsid w:val="207672EF"/>
    <w:rsid w:val="24CB5127"/>
    <w:rsid w:val="2DBE2D5D"/>
    <w:rsid w:val="32666685"/>
    <w:rsid w:val="32E4458C"/>
    <w:rsid w:val="349D0E05"/>
    <w:rsid w:val="4DE1374A"/>
    <w:rsid w:val="66856E25"/>
    <w:rsid w:val="721E3BE1"/>
    <w:rsid w:val="76DA27E9"/>
    <w:rsid w:val="7900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3008</Words>
  <Characters>3043</Characters>
  <Lines>0</Lines>
  <Paragraphs>0</Paragraphs>
  <TotalTime>7</TotalTime>
  <ScaleCrop>false</ScaleCrop>
  <LinksUpToDate>false</LinksUpToDate>
  <CharactersWithSpaces>3189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2024-08-26T14:38:00Z</dcterms:created>
  <dc:creator>Administrator</dc:creator>
  <cp:lastModifiedBy>Administrator</cp:lastModifiedBy>
  <dcterms:modified xsi:type="dcterms:W3CDTF">2024-11-19T01:37:34Z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B3CCE65F3AA14195BB4C246ED09FB50F_12</vt:lpwstr>
  </property>
</Properties>
</file>